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C28" w:rsidRDefault="000B0F79">
      <w:pPr>
        <w:spacing w:after="0"/>
        <w:jc w:val="center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>Обоснование необходимости установления публичного сервитута, расчеты и доводы, касающиеся наиболее целесообразного способа установления публичного сервитута.</w:t>
      </w:r>
    </w:p>
    <w:p w:rsidR="009B0C28" w:rsidRDefault="009B0C28">
      <w:pPr>
        <w:spacing w:after="0"/>
        <w:jc w:val="center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Публичный сервитут устанавливается в соответствии с пунктом 1 статьи 39.37 Земельного кодекса Российской Федерации в целях строительства и эксплуатации линейного объекта системы газоснабжения «Распределительный газопровод среднего давления от точки подключения до места установки ПРГ, распределительный газопровод низкого давления от проектируемого ПРГ до земельного участка № 23 по ул. Железнодорожная в с. Марьино Успенского района Краснодарского края».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Размещение линейного объекта предусмотрено региональной программой «Газификация жилищно-коммунального хозяйства, промышленных и иных организаций Краснодарского края», утвержденной постановлением главы администрации (губернатора) Краснодарского края от 10 декабря 2018 г. № 810 (в редакции Постановления главы администрации (губернатора) Краснодарского края от 23.12.2024 № 954).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Проектная документация на линейный объект системы газоснабжения разработана на основании: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технических условий № ТУ—23-20-1/124 от 12.03.2024 АО «Газпром газораспределение Краснодар»;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топографической съемки;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справки по инженерно-геологическим изысканиям от 2024 г.;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постановления Правительства РФ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Проектная документация разработана в соответствии с СП 62.13330.2011* «Газораспределительные системы», ГОСТ 9.602-2016, ГОСТ 21.710-2021, Правилами охраны газораспределительных сетей, утвержденными 20.11.2000 за № 878, Техническим регламентом и предусматривает: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распределительного газопровода среднего давления Де63мм в с. Марьино;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пункта редуцирования газа (ПРГ) пропускной способностью не менее 300 м3/ч;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распределительного газопровода низкого давления Де110мм от проектируемого ПРГ до земельного участка № 23 по ул. Железнодорожная в с. Марьино;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строительство газопровода-ввода низкого давления по ул. Железнодорожная от точки подключения до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границы  земельного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участка № 23, с установкой отключающего устройства и заглушки;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отключающего устройства на месте врезки в существующий газопровод среднего давления.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Протяженность газопровода среднего давления в линейной части составляет 1400 м. Протяженность газопровода низкого давления в линейной части составляет 250 м. Протяженность газопровода-ввода низкого давления в линейной части составляет 4 м.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Публичный сервитут устанавливается с учётом необходимости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обеспечения  безопасной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эксплуатации инженерного сооружения, обеспечения безопасности населения, существующих зданий, сооружений.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Газопроводы среднего и низкого давления относятся к газопроводам с проектным рабочим давлением не более 1,2 Мпа, для строительства которых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требуется  подготовка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документации по планировке территории в соответствии с Постановлением Правительства Российской Федерации 12.11.2020 № 1816.</w:t>
      </w:r>
    </w:p>
    <w:p w:rsidR="009B0C28" w:rsidRDefault="00FA75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Границы публичного сервитута</w:t>
      </w:r>
      <w:r w:rsidR="000B0F79">
        <w:rPr>
          <w:rFonts w:ascii="Times New Roman" w:hAnsi="Times New Roman" w:cs="Times New Roman"/>
          <w:sz w:val="24"/>
          <w:szCs w:val="24"/>
        </w:rPr>
        <w:t xml:space="preserve"> устанавливаются в целях строительства и эксплуатации линейного объекта системы газоснабжения «Распределительный газопровод среднего давления от точки подключения до места установки ПРГ, распределительный газопровод низкого давления от проектируемого ПРГ до земельного участка № 23 по ул. Железнодорожная в с. Марьино Успенского района Краснодарского края» в соответствии с пунктом 1 статьи 39.37 Земельного кодекса Российской Федерации не превышают размеров соответствующих охранных зон ( 2 метров с каждой стороны газопровода и 10 метров вокруг отдельно стоящих газорегуляторных пунктов согласно подпунктам «а» и «г» пункта 7 Постановления Правительства РФ от 20.11.2000 № 878 «Об утверждении Правил охраны газораспределительных сетей»).</w:t>
      </w:r>
      <w:r w:rsidR="000B0F79">
        <w:rPr>
          <w:rFonts w:ascii="Times New Roman" w:hAnsi="Times New Roman" w:cs="Times New Roman"/>
          <w:sz w:val="24"/>
          <w:szCs w:val="24"/>
        </w:rPr>
        <w:tab/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Публичный сервитут обеспечивает возможность проведения регулярных технических осмотров и обслуживания газопровода, что является необходимым условием для обеспечения безопасной эксплуатации линейного объекта.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Маршрут прохождения проектируемого газопровода определялся, исходя из месторасположения источника газоснабжения и конечной точки, а также кратчайшего расстояния между ними с учетом существующих транспортных коммуникаций. Трасса газопровода проложена исходя из разнообразия геологических условий, расположения земельных участков, наличия вдоль трассы различных сооружений и препятствий (с соблюдением нормативных расстояний до них).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принимались в расчет: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экономическая эффективность строительства и сокращения объемов финансовых, трудовых и временных затрат на производство строительно-монтажных работ;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технологии строительства с наименьшим количеством поворотов, углов, изломанности трубопровода;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безопасной эксплуатации проектируемого газопровода.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Таким образом, данный вариант трассы газопровода является наиболее целесообразным как максимально экономичный, занимающий наименьшую площадь в</w:t>
      </w:r>
    </w:p>
    <w:p w:rsidR="009B0C28" w:rsidRDefault="000B0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условиях  рельефа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местности, а осуществление публичного сервитута — наименее обременительным для рационального использования земельных участков в соответствии с их целевыми назначениями и разрешенным использованием.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B0C28" w:rsidRDefault="009B0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0C28" w:rsidRDefault="009B0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0C28" w:rsidRDefault="009B0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0C28">
      <w:headerReference w:type="even" r:id="rId6"/>
      <w:headerReference w:type="default" r:id="rId7"/>
      <w:headerReference w:type="first" r:id="rId8"/>
      <w:pgSz w:w="11906" w:h="16838"/>
      <w:pgMar w:top="1134" w:right="851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EB4" w:rsidRDefault="00B46EB4">
      <w:pPr>
        <w:spacing w:after="0" w:line="240" w:lineRule="auto"/>
      </w:pPr>
      <w:r>
        <w:separator/>
      </w:r>
    </w:p>
  </w:endnote>
  <w:endnote w:type="continuationSeparator" w:id="0">
    <w:p w:rsidR="00B46EB4" w:rsidRDefault="00B46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EB4" w:rsidRDefault="00B46EB4">
      <w:pPr>
        <w:spacing w:after="0" w:line="240" w:lineRule="auto"/>
      </w:pPr>
      <w:r>
        <w:separator/>
      </w:r>
    </w:p>
  </w:footnote>
  <w:footnote w:type="continuationSeparator" w:id="0">
    <w:p w:rsidR="00B46EB4" w:rsidRDefault="00B46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C28" w:rsidRDefault="009B0C2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C28" w:rsidRDefault="000B0F79">
    <w:pPr>
      <w:jc w:val="right"/>
      <w:rPr>
        <w:rFonts w:ascii="Times New Roman" w:hAnsi="Times New Roman" w:cs="Times New Roman"/>
        <w:color w:val="242424"/>
        <w:sz w:val="24"/>
        <w:szCs w:val="24"/>
      </w:rPr>
    </w:pPr>
    <w:r>
      <w:rPr>
        <w:rFonts w:ascii="Times New Roman" w:hAnsi="Times New Roman" w:cs="Times New Roman"/>
        <w:color w:val="242424"/>
        <w:sz w:val="24"/>
        <w:szCs w:val="24"/>
      </w:rPr>
      <w:t>Приложение №1 к Ходатайству</w:t>
    </w:r>
  </w:p>
  <w:p w:rsidR="009B0C28" w:rsidRDefault="000B0F79">
    <w:pPr>
      <w:jc w:val="center"/>
      <w:rPr>
        <w:rFonts w:ascii="Times New Roman" w:hAnsi="Times New Roman" w:cs="Times New Roman"/>
        <w:color w:val="242424"/>
        <w:sz w:val="24"/>
        <w:szCs w:val="24"/>
      </w:rPr>
    </w:pPr>
    <w:r>
      <w:rPr>
        <w:rFonts w:ascii="Times New Roman" w:hAnsi="Times New Roman" w:cs="Times New Roman"/>
        <w:color w:val="242424"/>
        <w:sz w:val="24"/>
        <w:szCs w:val="24"/>
      </w:rPr>
      <w:t xml:space="preserve">                                                                                                     от___________№____________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C28" w:rsidRDefault="000B0F79">
    <w:pPr>
      <w:jc w:val="right"/>
      <w:rPr>
        <w:rFonts w:ascii="Times New Roman" w:hAnsi="Times New Roman" w:cs="Times New Roman"/>
        <w:color w:val="242424"/>
        <w:sz w:val="24"/>
        <w:szCs w:val="24"/>
      </w:rPr>
    </w:pPr>
    <w:r>
      <w:rPr>
        <w:rFonts w:ascii="Times New Roman" w:hAnsi="Times New Roman" w:cs="Times New Roman"/>
        <w:color w:val="242424"/>
        <w:sz w:val="24"/>
        <w:szCs w:val="24"/>
      </w:rPr>
      <w:t>Приложение №1 к Ходатайству</w:t>
    </w:r>
  </w:p>
  <w:p w:rsidR="009B0C28" w:rsidRDefault="000B0F79">
    <w:pPr>
      <w:jc w:val="center"/>
      <w:rPr>
        <w:rFonts w:ascii="Times New Roman" w:hAnsi="Times New Roman" w:cs="Times New Roman"/>
        <w:color w:val="242424"/>
        <w:sz w:val="24"/>
        <w:szCs w:val="24"/>
      </w:rPr>
    </w:pPr>
    <w:r>
      <w:rPr>
        <w:rFonts w:ascii="Times New Roman" w:hAnsi="Times New Roman" w:cs="Times New Roman"/>
        <w:color w:val="242424"/>
        <w:sz w:val="24"/>
        <w:szCs w:val="24"/>
      </w:rPr>
      <w:t xml:space="preserve">                                                                                                     от___________№____________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28"/>
    <w:rsid w:val="000B0F79"/>
    <w:rsid w:val="007249F7"/>
    <w:rsid w:val="00811D55"/>
    <w:rsid w:val="009B0C28"/>
    <w:rsid w:val="00B46EB4"/>
    <w:rsid w:val="00F32156"/>
    <w:rsid w:val="00FA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9858"/>
  <w15:docId w15:val="{66619A0A-FDF8-43B8-A706-7068BE8D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0584B"/>
  </w:style>
  <w:style w:type="character" w:customStyle="1" w:styleId="a5">
    <w:name w:val="Нижний колонтитул Знак"/>
    <w:basedOn w:val="a0"/>
    <w:link w:val="a6"/>
    <w:uiPriority w:val="99"/>
    <w:qFormat/>
    <w:rsid w:val="00C0584B"/>
  </w:style>
  <w:style w:type="character" w:styleId="a7">
    <w:name w:val="Hyperlink"/>
    <w:basedOn w:val="a0"/>
    <w:uiPriority w:val="99"/>
    <w:semiHidden/>
    <w:unhideWhenUsed/>
    <w:rsid w:val="00C0584B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01AC5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Droid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584B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584B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qFormat/>
    <w:rsid w:val="00C058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D01AC5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Наталия Сергеевна</dc:creator>
  <dc:description/>
  <cp:lastModifiedBy>Imychictvo28052024</cp:lastModifiedBy>
  <cp:revision>22</cp:revision>
  <cp:lastPrinted>2023-03-09T07:29:00Z</cp:lastPrinted>
  <dcterms:created xsi:type="dcterms:W3CDTF">2026-06-26T08:24:00Z</dcterms:created>
  <dcterms:modified xsi:type="dcterms:W3CDTF">2026-09-11T08:37:00Z</dcterms:modified>
  <dc:language>ru-RU</dc:language>
</cp:coreProperties>
</file>